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Lidar &amp; 3D目标检测</w:t>
      </w:r>
    </w:p>
    <w:p>
      <w:pPr>
        <w:pStyle w:val="Heading2"/>
        <w:spacing w:after="50" w:line="360" w:lineRule="auto" w:beforeLines="100"/>
        <w:ind w:left="0"/>
        <w:jc w:val="left"/>
      </w:pPr>
      <w:bookmarkStart w:name="K72eh" w:id="0"/>
      <w:r>
        <w:rPr>
          <w:rFonts w:ascii="宋体" w:hAnsi="Times New Roman" w:eastAsia="宋体"/>
        </w:rPr>
        <w:t>单阶段目标检测主要方法</w:t>
      </w:r>
    </w:p>
    <w:bookmarkEnd w:id="0"/>
    <w:bookmarkStart w:name="ue648fd5b" w:id="1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基于点的表示：3DSSD</w:t>
      </w:r>
    </w:p>
    <w:bookmarkEnd w:id="1"/>
    <w:bookmarkStart w:name="u0bcc6705" w:id="2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基于Voxel的表示：SECOND、PointPillars、CenterPoint</w:t>
      </w:r>
    </w:p>
    <w:bookmarkEnd w:id="2"/>
    <w:bookmarkStart w:name="u36aed57e" w:id="3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基于投影的表示：YOLO3D，PIXOR、Range Det， RSN</w:t>
      </w:r>
    </w:p>
    <w:bookmarkEnd w:id="3"/>
    <w:bookmarkStart w:name="u0d3ce227" w:id="4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基于图的方法：DGCNN</w:t>
      </w:r>
    </w:p>
    <w:bookmarkEnd w:id="4"/>
    <w:bookmarkStart w:name="uf81ae633" w:id="5"/>
    <w:bookmarkEnd w:id="5"/>
    <w:bookmarkStart w:name="sYhPC" w:id="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多阶段目标检测主要方法</w:t>
      </w:r>
    </w:p>
    <w:bookmarkEnd w:id="6"/>
    <w:bookmarkStart w:name="u53d1821b" w:id="7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基于点云： Point-RCNN、Part-A2、PV-RCNN</w:t>
      </w:r>
    </w:p>
    <w:bookmarkEnd w:id="7"/>
    <w:bookmarkStart w:name="u9c2c6a7a" w:id="8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利用图像：MV3D、Frustum-PointNet、Point-Painting</w:t>
      </w:r>
    </w:p>
    <w:bookmarkEnd w:id="8"/>
    <w:bookmarkStart w:name="u65977fc5" w:id="9"/>
    <w:bookmarkEnd w:id="9"/>
    <w:bookmarkStart w:name="GMqGO" w:id="1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3D目标检测</w:t>
      </w:r>
    </w:p>
    <w:bookmarkEnd w:id="10"/>
    <w:bookmarkStart w:name="u2ccbbf70" w:id="11"/>
    <w:p>
      <w:pPr>
        <w:spacing w:after="50" w:line="360" w:lineRule="auto" w:beforeLines="100"/>
        <w:ind w:left="0"/>
        <w:jc w:val="center"/>
      </w:pPr>
      <w:bookmarkStart w:name="u328e1f05" w:id="12"/>
      <w:r>
        <w:rPr>
          <w:rFonts w:eastAsia="宋体" w:ascii="宋体"/>
        </w:rPr>
        <w:drawing>
          <wp:inline distT="0" distB="0" distL="0" distR="0">
            <wp:extent cx="3488267" cy="196374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88267" cy="196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bookmarkEnd w:id="11"/>
    <w:bookmarkStart w:name="ub9920455" w:id="13"/>
    <w:p>
      <w:pPr>
        <w:numPr>
          <w:ilvl w:val="0"/>
          <w:numId w:val="3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2D目标检测：（x, y, w, h)</w:t>
      </w:r>
    </w:p>
    <w:bookmarkEnd w:id="13"/>
    <w:bookmarkStart w:name="u51cda130" w:id="14"/>
    <w:p>
      <w:pPr>
        <w:numPr>
          <w:ilvl w:val="0"/>
          <w:numId w:val="3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3D目标检测：（x, y, z, w, h, l, roll, yaw, pitch) 共9个维度</w:t>
      </w:r>
    </w:p>
    <w:bookmarkEnd w:id="14"/>
    <w:bookmarkStart w:name="ua5190169" w:id="15"/>
    <w:p>
      <w:pPr>
        <w:numPr>
          <w:ilvl w:val="0"/>
          <w:numId w:val="3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在自动驾驶场景中，一般认为汽车行驶在路面上roll角和pitch角几乎为0且对驾驶行为没有影响，因此简化为</w:t>
      </w:r>
      <w:r>
        <w:rPr>
          <w:rFonts w:ascii="宋体" w:hAnsi="Times New Roman" w:eastAsia="宋体"/>
          <w:b/>
          <w:i w:val="false"/>
          <w:color w:val="e8323c"/>
          <w:sz w:val="22"/>
        </w:rPr>
        <w:t xml:space="preserve">（x, y, z, w, h, l, yaw)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7个维度</w:t>
      </w:r>
    </w:p>
    <w:bookmarkEnd w:id="15"/>
    <w:bookmarkStart w:name="ud485150e" w:id="16"/>
    <w:p>
      <w:pPr>
        <w:numPr>
          <w:ilvl w:val="0"/>
          <w:numId w:val="3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在BEV视角下，可进一步忽略车辆高度，因此只需要预测</w:t>
      </w:r>
      <w:r>
        <w:rPr>
          <w:rFonts w:ascii="宋体" w:hAnsi="Times New Roman" w:eastAsia="宋体"/>
          <w:b/>
          <w:i w:val="false"/>
          <w:color w:val="e8323c"/>
          <w:sz w:val="22"/>
        </w:rPr>
        <w:t xml:space="preserve">(x, y, h, w, yaw)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5个维度，仅比2D目标检测多了朝向角</w:t>
      </w:r>
    </w:p>
    <w:bookmarkEnd w:id="16"/>
    <w:bookmarkStart w:name="u34e64579" w:id="17"/>
    <w:p>
      <w:pPr>
        <w:numPr>
          <w:ilvl w:val="0"/>
          <w:numId w:val="3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3D目标检测的Head部分，与2D目标检测几乎没有太大不同，同样可以使用以下要素</w:t>
      </w:r>
    </w:p>
    <w:bookmarkEnd w:id="17"/>
    <w:bookmarkStart w:name="u059c38a0" w:id="18"/>
    <w:p>
      <w:pPr>
        <w:numPr>
          <w:ilvl w:val="1"/>
          <w:numId w:val="4"/>
        </w:numPr>
        <w:spacing w:after="50" w:line="360" w:lineRule="auto" w:beforeLines="100"/>
        <w:ind w:left="72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anchor based、anchor free</w:t>
      </w:r>
    </w:p>
    <w:bookmarkEnd w:id="18"/>
    <w:bookmarkStart w:name="u7991c46f" w:id="19"/>
    <w:p>
      <w:pPr>
        <w:numPr>
          <w:ilvl w:val="1"/>
          <w:numId w:val="4"/>
        </w:numPr>
        <w:spacing w:after="50" w:line="360" w:lineRule="auto" w:beforeLines="100"/>
        <w:ind w:left="72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一阶段检测器、二阶段检测器</w:t>
      </w:r>
    </w:p>
    <w:bookmarkEnd w:id="19"/>
    <w:bookmarkStart w:name="u96db19b2" w:id="20"/>
    <w:p>
      <w:pPr>
        <w:numPr>
          <w:ilvl w:val="1"/>
          <w:numId w:val="4"/>
        </w:numPr>
        <w:spacing w:after="50" w:line="360" w:lineRule="auto" w:beforeLines="100"/>
        <w:ind w:left="72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多分辨率融合（FPN）</w:t>
      </w:r>
    </w:p>
    <w:bookmarkEnd w:id="20"/>
    <w:bookmarkStart w:name="uaeeab65f" w:id="21"/>
    <w:p>
      <w:pPr>
        <w:numPr>
          <w:ilvl w:val="1"/>
          <w:numId w:val="4"/>
        </w:numPr>
        <w:spacing w:after="50" w:line="360" w:lineRule="auto" w:beforeLines="100"/>
        <w:ind w:left="72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Smooth L1，Focal Loss，IOU Loss</w:t>
      </w:r>
    </w:p>
    <w:bookmarkEnd w:id="21"/>
    <w:bookmarkStart w:name="u1c16621d" w:id="22"/>
    <w:p>
      <w:pPr>
        <w:numPr>
          <w:ilvl w:val="0"/>
          <w:numId w:val="5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自动驾驶场景的3D目标检测，不存在目标重叠的情况，因此不需要复杂的anchor分配机制</w:t>
      </w:r>
    </w:p>
    <w:bookmarkEnd w:id="22"/>
    <w:bookmarkStart w:name="uf1eae711" w:id="23"/>
    <w:p>
      <w:pPr>
        <w:numPr>
          <w:ilvl w:val="0"/>
          <w:numId w:val="5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IOU的计算和2D目标检测下略有不同</w:t>
      </w:r>
    </w:p>
    <w:bookmarkEnd w:id="23"/>
    <w:bookmarkStart w:name="u4e22a17a" w:id="24"/>
    <w:p>
      <w:pPr>
        <w:spacing w:after="50" w:line="360" w:lineRule="auto" w:beforeLines="100"/>
        <w:ind w:left="0"/>
        <w:jc w:val="center"/>
      </w:pPr>
      <w:bookmarkStart w:name="ue0012923" w:id="25"/>
      <w:r>
        <w:rPr>
          <w:rFonts w:eastAsia="宋体" w:ascii="宋体"/>
        </w:rPr>
        <w:drawing>
          <wp:inline distT="0" distB="0" distL="0" distR="0">
            <wp:extent cx="4741333" cy="199596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1333" cy="199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bookmarkEnd w:id="24"/>
    <w:bookmarkStart w:name="ucf978e84" w:id="26"/>
    <w:bookmarkEnd w:id="26"/>
    <w:bookmarkStart w:name="fFKR1" w:id="2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单阶段技术发展</w:t>
      </w:r>
    </w:p>
    <w:bookmarkEnd w:id="27"/>
    <w:bookmarkStart w:name="aNRrc" w:id="2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3DSSD</w:t>
      </w:r>
    </w:p>
    <w:bookmarkEnd w:id="28"/>
    <w:bookmarkStart w:name="u773f3c89" w:id="29"/>
    <w:p>
      <w:pPr>
        <w:spacing w:after="50" w:line="360" w:lineRule="auto" w:beforeLines="100"/>
        <w:ind w:left="0"/>
        <w:jc w:val="left"/>
      </w:pPr>
      <w:bookmarkStart w:name="u59823060" w:id="30"/>
      <w:r>
        <w:rPr>
          <w:rFonts w:eastAsia="宋体" w:ascii="宋体"/>
        </w:rPr>
        <w:drawing>
          <wp:inline distT="0" distB="0" distL="0" distR="0">
            <wp:extent cx="5842000" cy="183433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615333" cy="39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"/>
    </w:p>
    <w:bookmarkEnd w:id="29"/>
    <w:bookmarkStart w:name="u34be6f69" w:id="3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基于点的方法，将原始点云作为输入，并根据每个点预测边界框。具体来说，它们由两个阶段组成。在第一阶段，他们首先利用集合抽象 (SA) 层进行下采样和提取上下文特征。之后，特征传播（FP）层被应用于上采样和广播特征到在下采样过程中被丢弃的点。然后应用</w:t>
      </w:r>
      <w:r>
        <w:rPr>
          <w:rFonts w:ascii="宋体" w:hAnsi="Times New Roman" w:eastAsia="宋体"/>
          <w:b/>
          <w:i w:val="false"/>
          <w:color w:val="e8323c"/>
          <w:sz w:val="22"/>
        </w:rPr>
        <w:t>3D区域提议网络 (RPN) 来生成以每个点为中心的提议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。基于这些建议，开发了一个细化模块作为第二阶段来给出最终预测。这些方法获得了更好的性能，但它们的推理时间在许多实时系统中通常是无法忍受的。</w:t>
      </w:r>
    </w:p>
    <w:bookmarkEnd w:id="31"/>
    <w:bookmarkStart w:name="Rt7ZM" w:id="32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Motivation</w:t>
      </w:r>
    </w:p>
    <w:bookmarkEnd w:id="32"/>
    <w:bookmarkStart w:name="ue9c64e0b" w:id="3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当前所有基于点的方法由两个阶段组成，包括提议生成阶段和预测细化阶段。在第一阶段，SA层应用于下采样点以提高效率并扩大感受野，而FP层应用于下采样过程中丢弃点的广播特征以恢复所有点。在第二阶段，一个细化模块优化来自RPN的建议以获得更准确的预测。SA 层是提取点特征所必需的，但FP层和细化模块确实限制了基于点的方法的效率。因此，需要设计轻量级且有效的基于点的单级检测器</w:t>
      </w:r>
    </w:p>
    <w:bookmarkEnd w:id="33"/>
    <w:bookmarkStart w:name="uef8c832f" w:id="3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然而，移除FP层并非易事，如前所述，主干中的SA层利用D-FPS选择点的子集作为下采样的代表点。在没有 FP层的情况下，框预测网络是在那些幸存的代表点上进行的。尽管如此，这种采样方法只考虑了点之间的相对位置。因此，大部分幸存的代表点实际上是背景点，如地面点，因为其数量很大。换句话说，有几个前景实例通过这个过程被完全擦除，使其无法被检测到</w:t>
      </w:r>
    </w:p>
    <w:bookmarkEnd w:id="34"/>
    <w:bookmarkStart w:name="u2612027b" w:id="35"/>
    <w:bookmarkEnd w:id="35"/>
    <w:bookmarkStart w:name="wnVoF" w:id="36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color w:val="4f4f4f"/>
        </w:rPr>
        <w:t>F-FPS</w:t>
      </w:r>
    </w:p>
    <w:bookmarkEnd w:id="36"/>
    <w:bookmarkStart w:name="u00c644b7" w:id="3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为了保留正点（任何实例中的内部点）并删除那些无意义的负点（位于背景上的点），在</w:t>
      </w:r>
      <w:r>
        <w:rPr>
          <w:rFonts w:ascii="宋体" w:hAnsi="Times New Roman" w:eastAsia="宋体"/>
          <w:b/>
          <w:i w:val="false"/>
          <w:color w:val="e8323c"/>
          <w:sz w:val="22"/>
        </w:rPr>
        <w:t>采样过程中不仅要考虑空间距离，还要考虑每个点的语义信息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。然而，仅以语义特征距离作为唯一标准会在同一实例中保留许多点，这也会引入冗余。例如，给定一辆汽车，窗户和车轮周围的点的特征之间存在很大差异。因此，将采样这两个部分周围的点，而任一部分中的任何点都可以为回归提供信息。为了减少冗余并增加多样性，</w:t>
      </w:r>
      <w:r>
        <w:rPr>
          <w:rFonts w:ascii="宋体" w:hAnsi="Times New Roman" w:eastAsia="宋体"/>
          <w:b/>
          <w:i w:val="false"/>
          <w:color w:val="e8323c"/>
          <w:sz w:val="22"/>
        </w:rPr>
        <w:t>同时应用空间距离和语义特征距离作为FPS的标准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。</w:t>
      </w:r>
    </w:p>
    <w:bookmarkEnd w:id="37"/>
    <w:bookmarkStart w:name="ud90371cc" w:id="38"/>
    <w:p>
      <w:pPr>
        <w:spacing w:after="50" w:line="360" w:lineRule="auto" w:beforeLines="100"/>
        <w:ind w:left="0"/>
        <w:jc w:val="both"/>
      </w:pPr>
      <w:bookmarkStart w:name="u6a2dd649" w:id="39"/>
      <w:r>
        <w:rPr>
          <w:rFonts w:eastAsia="宋体" w:ascii="宋体"/>
        </w:rPr>
        <w:drawing>
          <wp:inline distT="0" distB="0" distL="0" distR="0">
            <wp:extent cx="1862667" cy="20111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62667" cy="20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</w:p>
    <w:bookmarkEnd w:id="38"/>
    <w:bookmarkStart w:name="ClQWj" w:id="40"/>
    <w:p>
      <w:pPr>
        <w:pStyle w:val="Heading4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color w:val="4f4f4f"/>
        </w:rPr>
        <w:t>融合采样</w:t>
      </w:r>
    </w:p>
    <w:bookmarkEnd w:id="40"/>
    <w:bookmarkStart w:name="ub0330710" w:id="4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由于F-FPS，在SA层之后保留了不同实例中的大量正点。然而，由于总代表点数的限制，在下采样过程中丢弃了许多负点，这有利于回归但阻碍了分类。</w:t>
      </w:r>
      <w:r>
        <w:rPr>
          <w:rFonts w:ascii="宋体" w:hAnsi="Times New Roman" w:eastAsia="宋体"/>
          <w:b/>
          <w:i w:val="false"/>
          <w:color w:val="000000"/>
          <w:sz w:val="22"/>
        </w:rPr>
        <w:t>也就是说，在SA层的分组阶段，从相邻点聚合特征，负点无法找到足够的周围点，从而无法扩大其感受野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。结果，该模型难以区分正负点，导致分类性能不佳。</w:t>
      </w:r>
    </w:p>
    <w:bookmarkEnd w:id="41"/>
    <w:bookmarkStart w:name="u48b9d78e" w:id="4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如上所述，在SA层之后，不仅要尽可能多地采样正点，而且我们还需要收集足够多的负点以进行更可靠的分类。提出一种新的融合采样策略（FS），其中F-FPS和D-FPS在SA层期间应用，以保留更多用于定位的正点并保留足够的用于分类的负点。 具体来说，分别使用F-FPS和D-FPS采样并将这两个集合一起馈送到SA层中</w:t>
      </w:r>
    </w:p>
    <w:bookmarkEnd w:id="42"/>
    <w:bookmarkStart w:name="Tk4Uo" w:id="43"/>
    <w:p>
      <w:pPr>
        <w:pStyle w:val="Heading4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color w:val="4f4f4f"/>
        </w:rPr>
        <w:t>框预测网络</w:t>
      </w:r>
    </w:p>
    <w:bookmarkEnd w:id="43"/>
    <w:bookmarkStart w:name="u90595e63" w:id="44"/>
    <w:p>
      <w:pPr>
        <w:numPr>
          <w:ilvl w:val="0"/>
          <w:numId w:val="6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候选生成层</w:t>
      </w:r>
    </w:p>
    <w:bookmarkEnd w:id="44"/>
    <w:bookmarkStart w:name="u337714eb" w:id="4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由几个SA层实现的骨干网络与融合采样交织后，我们从F-FPS和D-FPS中获得了一个点子集，用于最终预测。在以前的基于点的方法中，应该在预测头之前应用另一个SA层来提取特征。一个普通的SA层包含三个步骤，包括中心点选择、周围点提取和语义特征生成。这里直接基于F-FPS生成的参考点来预测偏移量并将后续过程的参考改为偏移后的点。</w:t>
      </w:r>
    </w:p>
    <w:bookmarkEnd w:id="45"/>
    <w:bookmarkStart w:name="u39605b3c" w:id="46"/>
    <w:p>
      <w:pPr>
        <w:spacing w:after="50" w:line="360" w:lineRule="auto" w:beforeLines="100"/>
        <w:ind w:left="0"/>
        <w:jc w:val="both"/>
      </w:pPr>
      <w:bookmarkStart w:name="u44b59bd3" w:id="47"/>
      <w:r>
        <w:rPr>
          <w:rFonts w:eastAsia="宋体" w:ascii="宋体"/>
        </w:rPr>
        <w:drawing>
          <wp:inline distT="0" distB="0" distL="0" distR="0">
            <wp:extent cx="5689600" cy="20992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09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"/>
    </w:p>
    <w:bookmarkEnd w:id="46"/>
    <w:bookmarkStart w:name="ub7a92b4a" w:id="48"/>
    <w:p>
      <w:pPr>
        <w:numPr>
          <w:ilvl w:val="0"/>
          <w:numId w:val="7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/>
          <w:i w:val="false"/>
          <w:color w:val="000000"/>
          <w:sz w:val="22"/>
        </w:rPr>
        <w:t>Anchor Free的box head</w:t>
      </w:r>
    </w:p>
    <w:bookmarkEnd w:id="48"/>
    <w:bookmarkStart w:name="u305ad5e4" w:id="4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对每个候选点直接预测对应实例的距离，大小和方向。</w:t>
      </w:r>
    </w:p>
    <w:bookmarkEnd w:id="49"/>
    <w:bookmarkStart w:name="uab148846" w:id="50"/>
    <w:p>
      <w:pPr>
        <w:numPr>
          <w:ilvl w:val="0"/>
          <w:numId w:val="8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/>
          <w:i w:val="false"/>
          <w:color w:val="000000"/>
          <w:sz w:val="22"/>
        </w:rPr>
        <w:t>Anchor Free的box head + Centerness Loss</w:t>
      </w:r>
    </w:p>
    <w:bookmarkEnd w:id="50"/>
    <w:bookmarkStart w:name="u94e0db40" w:id="51"/>
    <w:bookmarkEnd w:id="51"/>
    <w:bookmarkStart w:name="rdx8P" w:id="5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SECOND</w:t>
      </w:r>
    </w:p>
    <w:bookmarkEnd w:id="52"/>
    <w:bookmarkStart w:name="u0371684d" w:id="53"/>
    <w:p>
      <w:pPr>
        <w:spacing w:after="50" w:line="360" w:lineRule="auto" w:beforeLines="100"/>
        <w:ind w:left="0"/>
        <w:jc w:val="both"/>
      </w:pPr>
      <w:bookmarkStart w:name="u76b0e324" w:id="54"/>
      <w:r>
        <w:rPr>
          <w:rFonts w:eastAsia="宋体" w:ascii="宋体"/>
        </w:rPr>
        <w:drawing>
          <wp:inline distT="0" distB="0" distL="0" distR="0">
            <wp:extent cx="5842000" cy="186933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23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4"/>
    </w:p>
    <w:bookmarkEnd w:id="53"/>
    <w:bookmarkStart w:name="u59d0280a" w:id="55"/>
    <w:p>
      <w:pPr>
        <w:numPr>
          <w:ilvl w:val="0"/>
          <w:numId w:val="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体素化部分和VoxelNet基本上是一致的</w:t>
      </w:r>
    </w:p>
    <w:bookmarkEnd w:id="55"/>
    <w:bookmarkStart w:name="u348e5019" w:id="56"/>
    <w:p>
      <w:pPr>
        <w:numPr>
          <w:ilvl w:val="0"/>
          <w:numId w:val="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用</w:t>
      </w:r>
      <w:r>
        <w:rPr>
          <w:rFonts w:ascii="宋体" w:hAnsi="Times New Roman" w:eastAsia="宋体"/>
          <w:b/>
          <w:i w:val="false"/>
          <w:color w:val="e8323c"/>
          <w:sz w:val="22"/>
        </w:rPr>
        <w:t>稀疏卷积来代替VoxelNet的Conv3D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,实现推理加速，现已成为</w:t>
      </w:r>
      <w:r>
        <w:rPr>
          <w:rFonts w:ascii="宋体" w:hAnsi="Times New Roman" w:eastAsia="宋体"/>
          <w:b/>
          <w:i w:val="false"/>
          <w:color w:val="e8323c"/>
          <w:sz w:val="22"/>
        </w:rPr>
        <w:t>Voxel表示的标准方法</w:t>
      </w:r>
    </w:p>
    <w:bookmarkEnd w:id="56"/>
    <w:bookmarkStart w:name="u0f7f753c" w:id="57"/>
    <w:p>
      <w:pPr>
        <w:numPr>
          <w:ilvl w:val="0"/>
          <w:numId w:val="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Box Head部分，做了一点微创新：</w:t>
      </w:r>
    </w:p>
    <w:bookmarkEnd w:id="57"/>
    <w:bookmarkStart w:name="u10439404" w:id="58"/>
    <w:p>
      <w:pPr>
        <w:numPr>
          <w:ilvl w:val="1"/>
          <w:numId w:val="10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方向回归，解决了0度和180度之间外观类似但loss很大的问题，使用</w:t>
      </w:r>
      <w:r>
        <w:rPr>
          <w:rFonts w:ascii="宋体" w:hAnsi="Times New Roman" w:eastAsia="宋体"/>
          <w:b/>
          <w:i w:val="false"/>
          <w:color w:val="000000"/>
          <w:sz w:val="22"/>
        </w:rPr>
        <w:t>周期性的sin(θ)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来表示方位角，并对正反方向再进行而分类</w:t>
      </w:r>
    </w:p>
    <w:bookmarkEnd w:id="58"/>
    <w:bookmarkStart w:name="u6c0a185c" w:id="59"/>
    <w:p>
      <w:pPr>
        <w:numPr>
          <w:ilvl w:val="1"/>
          <w:numId w:val="10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分类损失使用了Focal Loss</w:t>
      </w:r>
    </w:p>
    <w:bookmarkEnd w:id="59"/>
    <w:bookmarkStart w:name="M2yaw" w:id="60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稀疏卷积</w:t>
      </w:r>
    </w:p>
    <w:bookmarkEnd w:id="60"/>
    <w:bookmarkStart w:name="u1e7ccafb" w:id="61"/>
    <w:p>
      <w:pPr>
        <w:spacing w:after="50" w:line="360" w:lineRule="auto" w:beforeLines="100"/>
        <w:ind w:left="0"/>
        <w:jc w:val="left"/>
      </w:pPr>
      <w:bookmarkStart w:name="ue80db077" w:id="62"/>
      <w:r>
        <w:rPr>
          <w:rFonts w:eastAsia="宋体" w:ascii="宋体"/>
        </w:rPr>
        <w:drawing>
          <wp:inline distT="0" distB="0" distL="0" distR="0">
            <wp:extent cx="5841999" cy="179912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212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2"/>
    </w:p>
    <w:bookmarkEnd w:id="61"/>
    <w:bookmarkStart w:name="u60fc8495" w:id="63"/>
    <w:p>
      <w:pPr>
        <w:numPr>
          <w:ilvl w:val="0"/>
          <w:numId w:val="1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稀疏卷积的计算过程，是一个Gather-GEMM-Scatter的过程，计算稀疏卷积之前，将所有的需要计算的点的坐标收集起来，并将权重坐标也收集起来，拉伸为一个一维数组</w:t>
      </w:r>
    </w:p>
    <w:bookmarkEnd w:id="63"/>
    <w:bookmarkStart w:name="u51731a04" w:id="64"/>
    <w:p>
      <w:pPr>
        <w:numPr>
          <w:ilvl w:val="1"/>
          <w:numId w:val="12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Gather阶段，通过输入坐标拿到所有点的数值和权重的数值</w:t>
      </w:r>
    </w:p>
    <w:bookmarkEnd w:id="64"/>
    <w:bookmarkStart w:name="ube1d8e71" w:id="65"/>
    <w:p>
      <w:pPr>
        <w:numPr>
          <w:ilvl w:val="1"/>
          <w:numId w:val="12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GEMM阶段，计算输入与权重的乘积</w:t>
      </w:r>
    </w:p>
    <w:bookmarkEnd w:id="65"/>
    <w:bookmarkStart w:name="u21d8fdd4" w:id="66"/>
    <w:p>
      <w:pPr>
        <w:numPr>
          <w:ilvl w:val="1"/>
          <w:numId w:val="12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Scatter阶段，通过输出坐标，将上一步的计算结果分散塞进输出的数组中</w:t>
      </w:r>
    </w:p>
    <w:bookmarkEnd w:id="66"/>
    <w:bookmarkStart w:name="ucb8153f0" w:id="67"/>
    <w:p>
      <w:pPr>
        <w:spacing w:after="50" w:line="360" w:lineRule="auto" w:beforeLines="100"/>
        <w:ind w:left="0"/>
        <w:jc w:val="left"/>
      </w:pPr>
      <w:bookmarkStart w:name="u28b217e3" w:id="68"/>
      <w:r>
        <w:rPr>
          <w:rFonts w:eastAsia="宋体" w:ascii="宋体"/>
        </w:rPr>
        <w:drawing>
          <wp:inline distT="0" distB="0" distL="0" distR="0">
            <wp:extent cx="5841999" cy="175833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748933" cy="443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8"/>
    </w:p>
    <w:bookmarkEnd w:id="67"/>
    <w:bookmarkStart w:name="u8d7930e6" w:id="69"/>
    <w:p>
      <w:pPr>
        <w:numPr>
          <w:ilvl w:val="0"/>
          <w:numId w:val="1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Input Rule Book：就是从哪些坐标取出来输入，以及跟卷积核的哪个权重对应（im2col）</w:t>
      </w:r>
    </w:p>
    <w:bookmarkEnd w:id="69"/>
    <w:bookmarkStart w:name="u01b77344" w:id="70"/>
    <w:p>
      <w:pPr>
        <w:numPr>
          <w:ilvl w:val="0"/>
          <w:numId w:val="1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Output Rule Book：表示将输出的运算结果塞到输入的哪个位置</w:t>
      </w:r>
    </w:p>
    <w:bookmarkEnd w:id="70"/>
    <w:bookmarkStart w:name="u0d2c5643" w:id="71"/>
    <w:p>
      <w:pPr>
        <w:numPr>
          <w:ilvl w:val="0"/>
          <w:numId w:val="1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举例：</w:t>
      </w:r>
    </w:p>
    <w:bookmarkEnd w:id="71"/>
    <w:bookmarkStart w:name="u58b98a9d" w:id="72"/>
    <w:p>
      <w:pPr>
        <w:numPr>
          <w:ilvl w:val="1"/>
          <w:numId w:val="14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Input Rule：[0, (3, 27)] 卷积核的第0个权重对应输入特征的（3，27）位置（相乘）</w:t>
      </w:r>
    </w:p>
    <w:bookmarkEnd w:id="72"/>
    <w:bookmarkStart w:name="ua66328bd" w:id="73"/>
    <w:p>
      <w:pPr>
        <w:numPr>
          <w:ilvl w:val="1"/>
          <w:numId w:val="14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Output Rule：[0, (3, 13)] 代表第0个计算结果，存入（3，13）这个位置</w:t>
      </w:r>
    </w:p>
    <w:bookmarkEnd w:id="73"/>
    <w:bookmarkStart w:name="u294a3692" w:id="74"/>
    <w:p>
      <w:pPr>
        <w:numPr>
          <w:ilvl w:val="1"/>
          <w:numId w:val="14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Input to Output Rule: [0, 1] 代表第0个计算结果对应第1个输出位置（输入-&gt;输出映射）</w:t>
      </w:r>
    </w:p>
    <w:bookmarkEnd w:id="74"/>
    <w:bookmarkStart w:name="u95ef6f7b" w:id="75"/>
    <w:bookmarkEnd w:id="75"/>
    <w:bookmarkStart w:name="ORUJ4" w:id="7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YOLO3D/Complex-YOLO</w:t>
      </w:r>
    </w:p>
    <w:bookmarkEnd w:id="76"/>
    <w:bookmarkStart w:name="ua527e7cf" w:id="77"/>
    <w:p>
      <w:pPr>
        <w:spacing w:after="50" w:line="360" w:lineRule="auto" w:beforeLines="100"/>
        <w:ind w:left="0"/>
        <w:jc w:val="left"/>
      </w:pPr>
      <w:bookmarkStart w:name="u72953adf" w:id="78"/>
      <w:r>
        <w:rPr>
          <w:rFonts w:eastAsia="宋体" w:ascii="宋体"/>
        </w:rPr>
        <w:drawing>
          <wp:inline distT="0" distB="0" distL="0" distR="0">
            <wp:extent cx="5842000" cy="195687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33734" cy="249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8"/>
    </w:p>
    <w:bookmarkEnd w:id="77"/>
    <w:bookmarkStart w:name="ub5a7bb70" w:id="79"/>
    <w:p>
      <w:pPr>
        <w:numPr>
          <w:ilvl w:val="0"/>
          <w:numId w:val="1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将点云转换为俯视图（</w:t>
      </w:r>
      <w:r>
        <w:rPr>
          <w:rFonts w:ascii="宋体" w:hAnsi="Times New Roman" w:eastAsia="宋体"/>
          <w:b/>
          <w:i w:val="false"/>
          <w:color w:val="e8323c"/>
          <w:sz w:val="22"/>
        </w:rPr>
        <w:t>BEV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），大小为80m*40m，分辨率为8cm，其中3个通道分别是</w:t>
      </w:r>
      <w:r>
        <w:rPr>
          <w:rFonts w:ascii="宋体" w:hAnsi="Times New Roman" w:eastAsia="宋体"/>
          <w:b/>
          <w:i w:val="false"/>
          <w:color w:val="e8323c"/>
          <w:sz w:val="22"/>
        </w:rPr>
        <w:t>最大高度、最大强度、点云密度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，对应图像的RGB三个通道</w:t>
      </w:r>
    </w:p>
    <w:bookmarkEnd w:id="79"/>
    <w:bookmarkStart w:name="ud2b9e4ec" w:id="80"/>
    <w:p>
      <w:pPr>
        <w:numPr>
          <w:ilvl w:val="0"/>
          <w:numId w:val="1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使用YOLOv2作为backbone，以及6种anchor，并回归x, y, w, l, θ五个变量，其中θ同样使用的是类似</w:t>
      </w:r>
      <w:r>
        <w:rPr>
          <w:rFonts w:ascii="宋体" w:hAnsi="Times New Roman" w:eastAsia="宋体"/>
          <w:b/>
          <w:i w:val="false"/>
          <w:color w:val="000000"/>
          <w:sz w:val="22"/>
        </w:rPr>
        <w:t>sin(θ)和cos(θ)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这样的方式</w:t>
      </w:r>
    </w:p>
    <w:bookmarkEnd w:id="80"/>
    <w:bookmarkStart w:name="u75fc7c8f" w:id="81"/>
    <w:p>
      <w:pPr>
        <w:numPr>
          <w:ilvl w:val="0"/>
          <w:numId w:val="1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总体上来说与2D目标检测没有太大区别，</w:t>
      </w:r>
      <w:r>
        <w:rPr>
          <w:rFonts w:ascii="宋体" w:hAnsi="Times New Roman" w:eastAsia="宋体"/>
          <w:b/>
          <w:i w:val="false"/>
          <w:color w:val="000000"/>
          <w:sz w:val="22"/>
        </w:rPr>
        <w:t>创新点就是投影方式</w:t>
      </w:r>
    </w:p>
    <w:bookmarkEnd w:id="81"/>
    <w:bookmarkStart w:name="u87dea7e2" w:id="82"/>
    <w:bookmarkEnd w:id="82"/>
    <w:bookmarkStart w:name="KNX8J" w:id="8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PIXOR</w:t>
      </w:r>
    </w:p>
    <w:bookmarkEnd w:id="83"/>
    <w:bookmarkStart w:name="ub81c4c6a" w:id="84"/>
    <w:p>
      <w:pPr>
        <w:spacing w:after="50" w:line="360" w:lineRule="auto" w:beforeLines="100"/>
        <w:ind w:left="0"/>
        <w:jc w:val="left"/>
      </w:pPr>
      <w:bookmarkStart w:name="udfd55068" w:id="85"/>
      <w:r>
        <w:rPr>
          <w:rFonts w:eastAsia="宋体" w:ascii="宋体"/>
        </w:rPr>
        <w:drawing>
          <wp:inline distT="0" distB="0" distL="0" distR="0">
            <wp:extent cx="5842000" cy="158302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78800" cy="221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5"/>
    </w:p>
    <w:bookmarkEnd w:id="84"/>
    <w:bookmarkStart w:name="u4301e710" w:id="86"/>
    <w:p>
      <w:pPr>
        <w:numPr>
          <w:ilvl w:val="0"/>
          <w:numId w:val="16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与complex-YOLO不同，PIXOR将点云投影到BEV视角，以占用率来表示（类似体素，将垂直方向格子看作通道）并增加3个通道，分别表示强度、超出范围的点，因此一共有35 + 3个通道</w:t>
      </w:r>
    </w:p>
    <w:bookmarkEnd w:id="86"/>
    <w:bookmarkStart w:name="u2cf9faa5" w:id="87"/>
    <w:p>
      <w:pPr>
        <w:numPr>
          <w:ilvl w:val="1"/>
          <w:numId w:val="17"/>
        </w:numPr>
        <w:spacing w:after="50" w:line="360" w:lineRule="auto" w:beforeLines="100"/>
        <w:ind w:left="72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dL，dW和dH分辨是投影分辨率（0.1米），3代表强度、点云超出上边界、点云超出下边界</w:t>
      </w:r>
    </w:p>
    <w:bookmarkEnd w:id="87"/>
    <w:bookmarkStart w:name="u75e8b8bb" w:id="88"/>
    <w:p>
      <w:pPr>
        <w:spacing w:after="50" w:line="360" w:lineRule="auto" w:beforeLines="100"/>
        <w:ind w:left="0"/>
        <w:jc w:val="center"/>
      </w:pPr>
      <w:bookmarkStart w:name="uc4b55c8f" w:id="89"/>
      <w:r>
        <w:rPr>
          <w:rFonts w:eastAsia="宋体" w:ascii="宋体"/>
        </w:rPr>
        <w:drawing>
          <wp:inline distT="0" distB="0" distL="0" distR="0">
            <wp:extent cx="1337733" cy="28061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37733" cy="28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9"/>
    </w:p>
    <w:bookmarkEnd w:id="88"/>
    <w:bookmarkStart w:name="u2b3becf9" w:id="90"/>
    <w:p>
      <w:pPr>
        <w:numPr>
          <w:ilvl w:val="0"/>
          <w:numId w:val="18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Box Detection Head和Complex YOLO差不多，同样也是回归{𝑑𝑥, 𝑑𝑦,𝑤,ℎ,sin⁡(𝜃),cos⁡(𝜃) }以及分类，是一种anchor free的检测器</w:t>
      </w:r>
    </w:p>
    <w:bookmarkEnd w:id="90"/>
    <w:bookmarkStart w:name="uf8bc9d11" w:id="91"/>
    <w:bookmarkEnd w:id="91"/>
    <w:bookmarkStart w:name="YXfCX" w:id="9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RangeDet</w:t>
      </w:r>
    </w:p>
    <w:bookmarkEnd w:id="92"/>
    <w:bookmarkStart w:name="uef59cfed" w:id="93"/>
    <w:p>
      <w:pPr>
        <w:spacing w:after="50" w:line="360" w:lineRule="auto" w:beforeLines="100"/>
        <w:ind w:left="0"/>
        <w:jc w:val="left"/>
      </w:pPr>
      <w:bookmarkStart w:name="u468c3f63" w:id="94"/>
      <w:r>
        <w:rPr>
          <w:rFonts w:eastAsia="宋体" w:ascii="宋体"/>
        </w:rPr>
        <w:drawing>
          <wp:inline distT="0" distB="0" distL="0" distR="0">
            <wp:extent cx="5841999" cy="186938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21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4"/>
    </w:p>
    <w:bookmarkEnd w:id="93"/>
    <w:bookmarkStart w:name="ub77791f8" w:id="95"/>
    <w:p>
      <w:pPr>
        <w:numPr>
          <w:ilvl w:val="0"/>
          <w:numId w:val="1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RangeView与BEV不同，它并不会出现点云重叠的问题</w:t>
      </w:r>
    </w:p>
    <w:bookmarkEnd w:id="95"/>
    <w:bookmarkStart w:name="u089590c8" w:id="96"/>
    <w:p>
      <w:pPr>
        <w:numPr>
          <w:ilvl w:val="0"/>
          <w:numId w:val="1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但如果使用RangeView接上2D CNN来做3D目标检测，效果并不好，与BEV视角相比AP约有10~20个点的差距</w:t>
      </w:r>
    </w:p>
    <w:bookmarkEnd w:id="96"/>
    <w:bookmarkStart w:name="uf73fec26" w:id="97"/>
    <w:p>
      <w:pPr>
        <w:numPr>
          <w:ilvl w:val="0"/>
          <w:numId w:val="1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RangeDet的输入：8个通道</w:t>
      </w:r>
      <w:r>
        <w:rPr>
          <w:rFonts w:ascii="宋体" w:hAnsi="Times New Roman" w:eastAsia="宋体"/>
          <w:b/>
          <w:i w:val="false"/>
          <w:color w:val="e8323c"/>
          <w:sz w:val="22"/>
        </w:rPr>
        <w:t>(𝑖𝑛𝑡𝑒𝑛𝑠𝑖𝑡𝑦,𝑒𝑙𝑜𝑛𝑔𝑎𝑡𝑖𝑜𝑛,𝑥,𝑦,𝑧,𝑎𝑧𝑖𝑚𝑢𝑡ℎ,𝑖𝑛𝑐𝑙𝑖𝑛𝑎𝑡𝑖𝑜𝑛)</w:t>
      </w:r>
    </w:p>
    <w:bookmarkEnd w:id="97"/>
    <w:bookmarkStart w:name="u4f13efbf" w:id="98"/>
    <w:p>
      <w:pPr>
        <w:numPr>
          <w:ilvl w:val="1"/>
          <w:numId w:val="20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𝑖𝑛𝑡𝑒𝑛𝑠𝑖𝑡𝑦: 反射强度</w:t>
      </w:r>
    </w:p>
    <w:bookmarkEnd w:id="98"/>
    <w:bookmarkStart w:name="ucd1d46a2" w:id="99"/>
    <w:p>
      <w:pPr>
        <w:numPr>
          <w:ilvl w:val="1"/>
          <w:numId w:val="20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range：depth，深度，直线距离</w:t>
      </w:r>
    </w:p>
    <w:bookmarkEnd w:id="99"/>
    <w:bookmarkStart w:name="u981d7785" w:id="100"/>
    <w:p>
      <w:pPr>
        <w:numPr>
          <w:ilvl w:val="1"/>
          <w:numId w:val="20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elongation：延伸率，高延伸率低反射率的点一般是雾、灰尘、雨点</w:t>
      </w:r>
    </w:p>
    <w:bookmarkEnd w:id="100"/>
    <w:bookmarkStart w:name="ub0e6102a" w:id="101"/>
    <w:p>
      <w:pPr>
        <w:numPr>
          <w:ilvl w:val="1"/>
          <w:numId w:val="20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为Waymo数据集所特有</w:t>
      </w:r>
    </w:p>
    <w:bookmarkEnd w:id="101"/>
    <w:bookmarkStart w:name="ue17d5d88" w:id="102"/>
    <w:p>
      <w:pPr>
        <w:numPr>
          <w:ilvl w:val="2"/>
          <w:numId w:val="21"/>
        </w:numPr>
        <w:spacing w:after="50" w:line="360" w:lineRule="auto" w:beforeLines="100"/>
        <w:ind w:left="108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azimuth：水平方向的方位角，弧度</w:t>
      </w:r>
    </w:p>
    <w:bookmarkEnd w:id="102"/>
    <w:bookmarkStart w:name="u8dfb1615" w:id="103"/>
    <w:p>
      <w:pPr>
        <w:numPr>
          <w:ilvl w:val="2"/>
          <w:numId w:val="21"/>
        </w:numPr>
        <w:spacing w:after="50" w:line="360" w:lineRule="auto" w:beforeLines="100"/>
        <w:ind w:left="108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inclination：垂直方向的方位角，弧度</w:t>
      </w:r>
    </w:p>
    <w:bookmarkEnd w:id="103"/>
    <w:bookmarkStart w:name="u1383d536" w:id="104"/>
    <w:p>
      <w:pPr>
        <w:spacing w:after="50" w:line="360" w:lineRule="auto" w:beforeLines="100"/>
        <w:ind w:left="0"/>
        <w:jc w:val="center"/>
      </w:pPr>
      <w:bookmarkStart w:name="u2453943e" w:id="105"/>
      <w:r>
        <w:rPr>
          <w:rFonts w:eastAsia="宋体" w:ascii="宋体"/>
        </w:rPr>
        <w:drawing>
          <wp:inline distT="0" distB="0" distL="0" distR="0">
            <wp:extent cx="2506133" cy="19702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06133" cy="19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5"/>
    </w:p>
    <w:bookmarkEnd w:id="104"/>
    <w:bookmarkStart w:name="ud655bbaa" w:id="106"/>
    <w:p>
      <w:pPr>
        <w:numPr>
          <w:ilvl w:val="0"/>
          <w:numId w:val="2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RangeDet不是纯粹的将RangeView看作一个2D图像使用普通CNN来做目标检测，而是使用了Meta-Kernel卷积</w:t>
      </w:r>
    </w:p>
    <w:bookmarkEnd w:id="106"/>
    <w:bookmarkStart w:name="u858781fc" w:id="107"/>
    <w:p>
      <w:pPr>
        <w:numPr>
          <w:ilvl w:val="0"/>
          <w:numId w:val="2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使用了FPN多分辨率预测，并按照</w:t>
      </w:r>
      <w:r>
        <w:rPr>
          <w:rFonts w:ascii="宋体" w:hAnsi="Times New Roman" w:eastAsia="宋体"/>
          <w:b/>
          <w:i w:val="false"/>
          <w:color w:val="e8323c"/>
          <w:sz w:val="22"/>
        </w:rPr>
        <w:t>物体距离而不是大小来决定放置在哪层FPN上</w:t>
      </w:r>
    </w:p>
    <w:bookmarkEnd w:id="107"/>
    <w:bookmarkStart w:name="uaceacda3" w:id="108"/>
    <w:p>
      <w:pPr>
        <w:numPr>
          <w:ilvl w:val="0"/>
          <w:numId w:val="2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后处理使用了WNMS（ 实际上就是重叠的多个框加权平均）以及数据增强，进一步提升效果</w:t>
      </w:r>
    </w:p>
    <w:bookmarkEnd w:id="108"/>
    <w:bookmarkStart w:name="ly7f2" w:id="109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Meta-Kernel卷积</w:t>
      </w:r>
    </w:p>
    <w:bookmarkEnd w:id="109"/>
    <w:bookmarkStart w:name="u7205a7ca" w:id="110"/>
    <w:p>
      <w:pPr>
        <w:spacing w:after="50" w:line="360" w:lineRule="auto" w:beforeLines="100"/>
        <w:ind w:left="0"/>
        <w:jc w:val="left"/>
      </w:pPr>
      <w:bookmarkStart w:name="uf96905f5" w:id="111"/>
      <w:r>
        <w:rPr>
          <w:rFonts w:eastAsia="宋体" w:ascii="宋体"/>
        </w:rPr>
        <w:drawing>
          <wp:inline distT="0" distB="0" distL="0" distR="0">
            <wp:extent cx="5841999" cy="171160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197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1"/>
    </w:p>
    <w:bookmarkEnd w:id="110"/>
    <w:bookmarkStart w:name="uda3c4a2c" w:id="112"/>
    <w:p>
      <w:pPr>
        <w:numPr>
          <w:ilvl w:val="0"/>
          <w:numId w:val="2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Meta Kernel Convolution的计算方法</w:t>
      </w:r>
    </w:p>
    <w:bookmarkEnd w:id="112"/>
    <w:bookmarkStart w:name="ub1cc64dc" w:id="113"/>
    <w:p>
      <w:pPr>
        <w:numPr>
          <w:ilvl w:val="0"/>
          <w:numId w:val="2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计算3x3邻域点与中心点的距离(Δx，Δy，Δz）并输入到MLP中，得到一组权重，并于相应的点相乘</w:t>
      </w:r>
    </w:p>
    <w:bookmarkEnd w:id="113"/>
    <w:bookmarkStart w:name="u9f6a90e1" w:id="114"/>
    <w:p>
      <w:pPr>
        <w:numPr>
          <w:ilvl w:val="0"/>
          <w:numId w:val="2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得到9个点的特征后并不直接相加，而是concat到一起并再次经过一个3x3卷积融合到一起</w:t>
      </w:r>
    </w:p>
    <w:bookmarkEnd w:id="114"/>
    <w:bookmarkStart w:name="ufcda6cf3" w:id="1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结论：使用常规卷积做RangeView的目标检测是不可行的，必须在卷积核层面进行改造，才能达到跟BEV接近的精度</w:t>
      </w:r>
    </w:p>
    <w:bookmarkEnd w:id="115"/>
    <w:bookmarkStart w:name="u80bd8719" w:id="116"/>
    <w:bookmarkEnd w:id="116"/>
    <w:bookmarkStart w:name="uXtlM" w:id="11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Range Sparse Net</w:t>
      </w:r>
    </w:p>
    <w:bookmarkEnd w:id="117"/>
    <w:bookmarkStart w:name="u78872f38" w:id="118"/>
    <w:p>
      <w:pPr>
        <w:spacing w:after="50" w:line="360" w:lineRule="auto" w:beforeLines="100"/>
        <w:ind w:left="0"/>
        <w:jc w:val="center"/>
      </w:pPr>
      <w:bookmarkStart w:name="u18504f87" w:id="119"/>
      <w:r>
        <w:rPr>
          <w:rFonts w:eastAsia="宋体" w:ascii="宋体"/>
        </w:rPr>
        <w:drawing>
          <wp:inline distT="0" distB="0" distL="0" distR="0">
            <wp:extent cx="2709333" cy="466372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9333" cy="466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9"/>
    </w:p>
    <w:bookmarkEnd w:id="118"/>
    <w:bookmarkStart w:name="u91c295be" w:id="120"/>
    <w:p>
      <w:pPr>
        <w:numPr>
          <w:ilvl w:val="0"/>
          <w:numId w:val="24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Waymo在2021年发表的论文，性能比</w:t>
      </w:r>
      <w:r>
        <w:rPr>
          <w:rFonts w:ascii="宋体" w:hAnsi="Times New Roman" w:eastAsia="宋体"/>
          <w:b/>
          <w:i w:val="false"/>
          <w:color w:val="e8323c"/>
          <w:sz w:val="22"/>
        </w:rPr>
        <w:t>pointpillars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更优</w:t>
      </w:r>
    </w:p>
    <w:bookmarkEnd w:id="120"/>
    <w:bookmarkStart w:name="u0d2d49d4" w:id="121"/>
    <w:p>
      <w:pPr>
        <w:numPr>
          <w:ilvl w:val="0"/>
          <w:numId w:val="24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RSN不是纯粹的RangeView检测方法，而是将RangeView和Voxel方法相结合</w:t>
      </w:r>
    </w:p>
    <w:bookmarkEnd w:id="121"/>
    <w:bookmarkStart w:name="u8a35c41b" w:id="122"/>
    <w:p>
      <w:pPr>
        <w:numPr>
          <w:ilvl w:val="0"/>
          <w:numId w:val="24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RSN观察到在RangeView上做分割精度尚可，但做检测则效果不好，于是第一个阶段用一个类似Unet的结构对点云做分割，得到前景和背景，在第二个阶段用分割结果再去拿点云做检测。</w:t>
      </w:r>
    </w:p>
    <w:bookmarkEnd w:id="122"/>
    <w:bookmarkStart w:name="u21561e06" w:id="123"/>
    <w:p>
      <w:pPr>
        <w:numPr>
          <w:ilvl w:val="0"/>
          <w:numId w:val="24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在第二个阶段，将全部的前景点提取出来，并使用VoxelNet或者pointpillars做特征提取，再接上CenterPoint预测box</w:t>
      </w:r>
    </w:p>
    <w:bookmarkEnd w:id="123"/>
    <w:bookmarkStart w:name="u16fafee0" w:id="124"/>
    <w:p>
      <w:pPr>
        <w:numPr>
          <w:ilvl w:val="0"/>
          <w:numId w:val="24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由于经过分割，前景点数大大减少，因此使用稀疏卷积可大幅提升运行速度，因此可以将检测范围做的很大（-79.5m~79.5m）。</w:t>
      </w:r>
    </w:p>
    <w:bookmarkEnd w:id="124"/>
    <w:bookmarkStart w:name="u2948dde3" w:id="125"/>
    <w:p>
      <w:pPr>
        <w:numPr>
          <w:ilvl w:val="0"/>
          <w:numId w:val="24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/>
          <w:i w:val="false"/>
          <w:color w:val="000000"/>
          <w:sz w:val="22"/>
        </w:rPr>
        <w:t>总结：RSN实际上同时利用了RangeView和Voxel View，这种多View相结合的方式，是目前的一个发展趋势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。</w:t>
      </w:r>
    </w:p>
    <w:bookmarkEnd w:id="125"/>
    <w:bookmarkStart w:name="u796eec8d" w:id="126"/>
    <w:bookmarkEnd w:id="126"/>
    <w:bookmarkStart w:name="vZ5Rb" w:id="12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单阶段总结</w:t>
      </w:r>
    </w:p>
    <w:bookmarkEnd w:id="127"/>
    <w:bookmarkStart w:name="uec62a71a" w:id="128"/>
    <w:p>
      <w:pPr>
        <w:numPr>
          <w:ilvl w:val="0"/>
          <w:numId w:val="2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Pointnet一般是作为体素网络的局部特征提取来使用的，很少作为完整的backbone使用</w:t>
      </w:r>
    </w:p>
    <w:bookmarkEnd w:id="128"/>
    <w:bookmarkStart w:name="u4c869e93" w:id="129"/>
    <w:p>
      <w:pPr>
        <w:numPr>
          <w:ilvl w:val="0"/>
          <w:numId w:val="2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Pointnet++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可以作为完整backbone使用但运行效率极低，因此</w:t>
      </w:r>
      <w:r>
        <w:rPr>
          <w:rFonts w:ascii="宋体" w:hAnsi="Times New Roman" w:eastAsia="宋体"/>
          <w:b/>
          <w:i w:val="false"/>
          <w:color w:val="000000"/>
          <w:sz w:val="22"/>
        </w:rPr>
        <w:t>在自动驾驶中很少使用</w:t>
      </w:r>
    </w:p>
    <w:bookmarkEnd w:id="129"/>
    <w:bookmarkStart w:name="uf14d5ca7" w:id="130"/>
    <w:p>
      <w:pPr>
        <w:numPr>
          <w:ilvl w:val="0"/>
          <w:numId w:val="2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基于体素的方式是较为常用的方法，其中</w:t>
      </w:r>
      <w:r>
        <w:rPr>
          <w:rFonts w:ascii="宋体" w:hAnsi="Times New Roman" w:eastAsia="宋体"/>
          <w:b/>
          <w:i w:val="false"/>
          <w:color w:val="e8323c"/>
          <w:sz w:val="22"/>
        </w:rPr>
        <w:t>VoxelNet（SECOND）精度较好但耗时较长，而PointPillars精度略差但速度很快</w:t>
      </w:r>
    </w:p>
    <w:bookmarkEnd w:id="130"/>
    <w:bookmarkStart w:name="u281526ff" w:id="131"/>
    <w:p>
      <w:pPr>
        <w:numPr>
          <w:ilvl w:val="0"/>
          <w:numId w:val="2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基于RangeView的投影方法，与基于体素方法相比，检测距离有优势</w:t>
      </w:r>
    </w:p>
    <w:bookmarkEnd w:id="131"/>
    <w:bookmarkStart w:name="u77add352" w:id="132"/>
    <w:p>
      <w:pPr>
        <w:numPr>
          <w:ilvl w:val="0"/>
          <w:numId w:val="2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基于</w:t>
      </w:r>
      <w:r>
        <w:rPr>
          <w:rFonts w:ascii="宋体" w:hAnsi="Times New Roman" w:eastAsia="宋体"/>
          <w:b/>
          <w:i w:val="false"/>
          <w:color w:val="000000"/>
          <w:sz w:val="22"/>
        </w:rPr>
        <w:t>BEV投影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的方法，不同方法的差异在于投影的设计方式，基本上可以被自动学习表示的pointpillars所代替</w:t>
      </w:r>
    </w:p>
    <w:bookmarkEnd w:id="132"/>
    <w:bookmarkStart w:name="u85287658" w:id="133"/>
    <w:p>
      <w:pPr>
        <w:numPr>
          <w:ilvl w:val="0"/>
          <w:numId w:val="2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目前在自动驾驶中一般使用</w:t>
      </w:r>
      <w:r>
        <w:rPr>
          <w:rFonts w:ascii="宋体" w:hAnsi="Times New Roman" w:eastAsia="宋体"/>
          <w:b/>
          <w:i w:val="false"/>
          <w:color w:val="e8323c"/>
          <w:sz w:val="22"/>
          <w:shd w:fill="fadb14"/>
        </w:rPr>
        <w:t>基于Voxel的方法与基于RangeView的方法相结合，保证近距离的检测精度足够高，并且在较远距离处也有一定召回</w:t>
      </w:r>
    </w:p>
    <w:bookmarkEnd w:id="133"/>
    <w:bookmarkStart w:name="ud788ec11" w:id="134"/>
    <w:bookmarkEnd w:id="134"/>
    <w:bookmarkStart w:name="Zfmzb" w:id="13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多阶段技术发展</w:t>
      </w:r>
    </w:p>
    <w:bookmarkEnd w:id="135"/>
    <w:bookmarkStart w:name="ZIFts" w:id="13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Point-RCNN</w:t>
      </w:r>
    </w:p>
    <w:bookmarkEnd w:id="136"/>
    <w:bookmarkStart w:name="uf732a6d6" w:id="137"/>
    <w:p>
      <w:pPr>
        <w:spacing w:after="50" w:line="360" w:lineRule="auto" w:beforeLines="100"/>
        <w:ind w:left="0"/>
        <w:jc w:val="left"/>
      </w:pPr>
      <w:bookmarkStart w:name="u741724bf" w:id="138"/>
      <w:r>
        <w:rPr>
          <w:rFonts w:eastAsia="宋体" w:ascii="宋体"/>
        </w:rPr>
        <w:drawing>
          <wp:inline distT="0" distB="0" distL="0" distR="0">
            <wp:extent cx="5841999" cy="170580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866533" cy="46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8"/>
    </w:p>
    <w:bookmarkEnd w:id="137"/>
    <w:bookmarkStart w:name="u313a66e7" w:id="139"/>
    <w:p>
      <w:pPr>
        <w:numPr>
          <w:ilvl w:val="0"/>
          <w:numId w:val="2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backbone采用了pointnet++，也属于point based方法</w:t>
      </w:r>
    </w:p>
    <w:bookmarkEnd w:id="139"/>
    <w:bookmarkStart w:name="u60ac82f7" w:id="140"/>
    <w:p>
      <w:pPr>
        <w:numPr>
          <w:ilvl w:val="1"/>
          <w:numId w:val="27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对提取特征后的每一个点，先预测是前景还是背景</w:t>
      </w:r>
    </w:p>
    <w:bookmarkEnd w:id="140"/>
    <w:bookmarkStart w:name="u96fe47fc" w:id="141"/>
    <w:p>
      <w:pPr>
        <w:numPr>
          <w:ilvl w:val="1"/>
          <w:numId w:val="27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对于每个前景点都预测一个3D box，包括（Δx，Δy，Δz，h，w，l，θ）</w:t>
      </w:r>
    </w:p>
    <w:bookmarkEnd w:id="141"/>
    <w:bookmarkStart w:name="uf1b5aa20" w:id="142"/>
    <w:p>
      <w:pPr>
        <w:numPr>
          <w:ilvl w:val="1"/>
          <w:numId w:val="27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对于Δx和Δy使用了bin-based方法，也就是类似anchor的预设偏移量</w:t>
      </w:r>
    </w:p>
    <w:bookmarkEnd w:id="142"/>
    <w:bookmarkStart w:name="udf0b7703" w:id="143"/>
    <w:p>
      <w:pPr>
        <w:numPr>
          <w:ilvl w:val="0"/>
          <w:numId w:val="2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第一个阶段得到的框，再通过3D ROI Pooling来进行二阶段的refinement</w:t>
      </w:r>
    </w:p>
    <w:bookmarkEnd w:id="143"/>
    <w:bookmarkStart w:name="u4910faf3" w:id="144"/>
    <w:p>
      <w:pPr>
        <w:numPr>
          <w:ilvl w:val="0"/>
          <w:numId w:val="2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bin-based：就是将回归转换为分类问题，类似“anchor”的概念</w:t>
      </w:r>
    </w:p>
    <w:bookmarkEnd w:id="144"/>
    <w:bookmarkStart w:name="ua62be1e3" w:id="145"/>
    <w:p>
      <w:pPr>
        <w:numPr>
          <w:ilvl w:val="0"/>
          <w:numId w:val="2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Canonical Transformation:就是将框“正过来”，统一调整到一个固定朝向</w:t>
      </w:r>
    </w:p>
    <w:bookmarkEnd w:id="145"/>
    <w:bookmarkStart w:name="ua40f5c46" w:id="146"/>
    <w:bookmarkEnd w:id="146"/>
    <w:bookmarkStart w:name="mntmn" w:id="14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PV-RCNN</w:t>
      </w:r>
    </w:p>
    <w:bookmarkEnd w:id="147"/>
    <w:bookmarkStart w:name="u63655e85" w:id="148"/>
    <w:p>
      <w:pPr>
        <w:spacing w:after="50" w:line="360" w:lineRule="auto" w:beforeLines="100"/>
        <w:ind w:left="0"/>
        <w:jc w:val="left"/>
      </w:pPr>
      <w:bookmarkStart w:name="u42dc5695" w:id="149"/>
      <w:r>
        <w:rPr>
          <w:rFonts w:eastAsia="宋体" w:ascii="宋体"/>
        </w:rPr>
        <w:drawing>
          <wp:inline distT="0" distB="0" distL="0" distR="0">
            <wp:extent cx="5842000" cy="311949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042400" cy="482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9"/>
    </w:p>
    <w:bookmarkEnd w:id="148"/>
    <w:bookmarkStart w:name="u01ce73e5" w:id="150"/>
    <w:p>
      <w:pPr>
        <w:numPr>
          <w:ilvl w:val="0"/>
          <w:numId w:val="2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同时结合了Point表示和Voxel的表示</w:t>
      </w:r>
    </w:p>
    <w:bookmarkEnd w:id="150"/>
    <w:bookmarkStart w:name="u3861f6c6" w:id="151"/>
    <w:p>
      <w:pPr>
        <w:numPr>
          <w:ilvl w:val="0"/>
          <w:numId w:val="2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第一个阶段，与</w:t>
      </w:r>
      <w:r>
        <w:rPr>
          <w:rFonts w:ascii="宋体" w:hAnsi="Times New Roman" w:eastAsia="宋体"/>
          <w:b/>
          <w:i w:val="false"/>
          <w:color w:val="e8323c"/>
          <w:sz w:val="22"/>
        </w:rPr>
        <w:t>SECOND网络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是一致的，体素化+3DCNN直接输出box</w:t>
      </w:r>
    </w:p>
    <w:bookmarkEnd w:id="151"/>
    <w:bookmarkStart w:name="udf29c641" w:id="152"/>
    <w:p>
      <w:pPr>
        <w:numPr>
          <w:ilvl w:val="0"/>
          <w:numId w:val="2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第二个阶段融合了三种特征：</w:t>
      </w:r>
      <w:r>
        <w:rPr>
          <w:rFonts w:ascii="宋体" w:hAnsi="Times New Roman" w:eastAsia="宋体"/>
          <w:b/>
          <w:i w:val="false"/>
          <w:color w:val="e8323c"/>
          <w:sz w:val="22"/>
        </w:rPr>
        <w:t>原始点云、多分辨率特征、BEV特征</w:t>
      </w:r>
    </w:p>
    <w:bookmarkEnd w:id="152"/>
    <w:bookmarkStart w:name="uc4319441" w:id="153"/>
    <w:p>
      <w:pPr>
        <w:numPr>
          <w:ilvl w:val="0"/>
          <w:numId w:val="2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多分辨率特征：使用FPS得到采样点，再把采样点周围的体素特征拿出来</w:t>
      </w:r>
    </w:p>
    <w:bookmarkEnd w:id="153"/>
    <w:bookmarkStart w:name="u2e94f79c" w:id="154"/>
    <w:p>
      <w:pPr>
        <w:numPr>
          <w:ilvl w:val="1"/>
          <w:numId w:val="30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BEV特征：把采样点周围的像素特征拿出来</w:t>
      </w:r>
    </w:p>
    <w:bookmarkEnd w:id="154"/>
    <w:bookmarkStart w:name="ub40a4b06" w:id="155"/>
    <w:p>
      <w:pPr>
        <w:numPr>
          <w:ilvl w:val="1"/>
          <w:numId w:val="30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三种特征concat到一起，作为第二阶段ROI Grid Pooling的输入</w:t>
      </w:r>
    </w:p>
    <w:bookmarkEnd w:id="155"/>
    <w:bookmarkStart w:name="u6ea217d8" w:id="156"/>
    <w:bookmarkEnd w:id="156"/>
    <w:bookmarkStart w:name="rj24z" w:id="15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Frustum-PointNet</w:t>
      </w:r>
    </w:p>
    <w:bookmarkEnd w:id="157"/>
    <w:bookmarkStart w:name="u724f679f" w:id="158"/>
    <w:p>
      <w:pPr>
        <w:spacing w:after="50" w:line="360" w:lineRule="auto" w:beforeLines="100"/>
        <w:ind w:left="0"/>
        <w:jc w:val="left"/>
      </w:pPr>
      <w:bookmarkStart w:name="ufac176d0" w:id="159"/>
      <w:r>
        <w:rPr>
          <w:rFonts w:eastAsia="宋体" w:ascii="宋体"/>
        </w:rPr>
        <w:drawing>
          <wp:inline distT="0" distB="0" distL="0" distR="0">
            <wp:extent cx="5841999" cy="165321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81334" cy="206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9"/>
    </w:p>
    <w:bookmarkEnd w:id="158"/>
    <w:bookmarkStart w:name="uac507f44" w:id="160"/>
    <w:p>
      <w:pPr>
        <w:numPr>
          <w:ilvl w:val="0"/>
          <w:numId w:val="3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先利用SSD在图像上预测2D框，并将框按照视锥投影到点云上，将视锥内的点云全都取出来，并经过一个pointnet分割网络去掉背景点</w:t>
      </w:r>
    </w:p>
    <w:bookmarkEnd w:id="160"/>
    <w:bookmarkStart w:name="u83e0dba7" w:id="161"/>
    <w:p>
      <w:pPr>
        <w:numPr>
          <w:ilvl w:val="0"/>
          <w:numId w:val="3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将剩余的前景点经过一个T-Net，转换到一个“标准视角”</w:t>
      </w:r>
    </w:p>
    <w:bookmarkEnd w:id="161"/>
    <w:bookmarkStart w:name="ua7f7e1bc" w:id="162"/>
    <w:p>
      <w:pPr>
        <w:numPr>
          <w:ilvl w:val="0"/>
          <w:numId w:val="3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Amodal 3D Box PointNet：预测物体的(∆𝑥,∆𝑦,∆𝑧,ℎ,𝑤,𝑙,𝜃)以及分类</w:t>
      </w:r>
    </w:p>
    <w:bookmarkEnd w:id="162"/>
    <w:bookmarkStart w:name="ua1df9aaf" w:id="163"/>
    <w:bookmarkEnd w:id="163"/>
    <w:bookmarkStart w:name="zG8HG" w:id="16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3D目标跟踪</w:t>
      </w:r>
    </w:p>
    <w:bookmarkEnd w:id="164"/>
    <w:bookmarkStart w:name="XdOLl" w:id="16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3D Siamese Tracking</w:t>
      </w:r>
    </w:p>
    <w:bookmarkEnd w:id="165"/>
    <w:bookmarkStart w:name="u1b1c9f87" w:id="166"/>
    <w:p>
      <w:pPr>
        <w:spacing w:after="50" w:line="360" w:lineRule="auto" w:beforeLines="100"/>
        <w:ind w:left="0"/>
        <w:jc w:val="left"/>
      </w:pPr>
      <w:bookmarkStart w:name="ufce36796" w:id="167"/>
      <w:r>
        <w:rPr>
          <w:rFonts w:eastAsia="宋体" w:ascii="宋体"/>
        </w:rPr>
        <w:drawing>
          <wp:inline distT="0" distB="0" distL="0" distR="0">
            <wp:extent cx="4148667" cy="252198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8667" cy="252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7"/>
      <w:bookmarkStart w:name="ub77dd57e" w:id="168"/>
      <w:r>
        <w:rPr>
          <w:rFonts w:eastAsia="宋体" w:ascii="宋体"/>
        </w:rPr>
        <w:drawing>
          <wp:inline distT="0" distB="0" distL="0" distR="0">
            <wp:extent cx="3623733" cy="24165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3733" cy="241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8"/>
    </w:p>
    <w:bookmarkEnd w:id="166"/>
    <w:bookmarkStart w:name="u82077f89" w:id="169"/>
    <w:p>
      <w:pPr>
        <w:numPr>
          <w:ilvl w:val="0"/>
          <w:numId w:val="3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借鉴了2D目标跟踪的SiameseFC的思想，通过孪生网络来对目标和候选区域的点云提取特征，并计算相似度</w:t>
      </w:r>
    </w:p>
    <w:bookmarkEnd w:id="169"/>
    <w:bookmarkStart w:name="ud75cb373" w:id="170"/>
    <w:p>
      <w:pPr>
        <w:numPr>
          <w:ilvl w:val="0"/>
          <w:numId w:val="3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与2D目标跟踪的相关卷积类似，3D Siamese计算的是特征的</w:t>
      </w:r>
      <w:r>
        <w:rPr>
          <w:rFonts w:ascii="宋体" w:hAnsi="Times New Roman" w:eastAsia="宋体"/>
          <w:b/>
          <w:i w:val="false"/>
          <w:color w:val="e8323c"/>
          <w:sz w:val="22"/>
        </w:rPr>
        <w:t>余弦相似度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（相关卷积可以理解为2D的余弦相似度）</w:t>
      </w:r>
    </w:p>
    <w:bookmarkEnd w:id="170"/>
    <w:bookmarkStart w:name="u02158fbf" w:id="171"/>
    <w:p>
      <w:pPr>
        <w:numPr>
          <w:ilvl w:val="0"/>
          <w:numId w:val="3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与2D目标跟踪不同的是，</w:t>
      </w:r>
      <w:r>
        <w:rPr>
          <w:rFonts w:ascii="宋体" w:hAnsi="Times New Roman" w:eastAsia="宋体"/>
          <w:b/>
          <w:i w:val="false"/>
          <w:color w:val="000000"/>
          <w:sz w:val="22"/>
        </w:rPr>
        <w:t>它需要先有3D检测结果，而不能通过先前帧的结果在新的点云上直接输出3D框，相当于只是做匹配</w:t>
      </w:r>
    </w:p>
    <w:bookmarkEnd w:id="171"/>
    <w:bookmarkStart w:name="udde5d922" w:id="172"/>
    <w:bookmarkEnd w:id="172"/>
    <w:bookmarkStart w:name="UDjIc" w:id="17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总结</w:t>
      </w:r>
    </w:p>
    <w:bookmarkEnd w:id="173"/>
    <w:bookmarkStart w:name="u7a8aa6a6" w:id="174"/>
    <w:p>
      <w:pPr>
        <w:numPr>
          <w:ilvl w:val="0"/>
          <w:numId w:val="3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激光雷达感知中，</w:t>
      </w:r>
      <w:r>
        <w:rPr>
          <w:rFonts w:ascii="宋体" w:hAnsi="Times New Roman" w:eastAsia="宋体"/>
          <w:b/>
          <w:i w:val="false"/>
          <w:color w:val="e8323c"/>
          <w:sz w:val="22"/>
        </w:rPr>
        <w:t>3D目标检测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是L4自动驾驶的必要模型，也是最重要的模型</w:t>
      </w:r>
    </w:p>
    <w:bookmarkEnd w:id="174"/>
    <w:bookmarkStart w:name="uf0672ae5" w:id="175"/>
    <w:p>
      <w:pPr>
        <w:numPr>
          <w:ilvl w:val="0"/>
          <w:numId w:val="3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除了3D目标检测外，其他信号均可以通过高精地图定位、V2X等方式获取，在L4级别自动驾驶中并不一定是必须的</w:t>
      </w:r>
    </w:p>
    <w:bookmarkEnd w:id="175"/>
    <w:bookmarkStart w:name="u3b2377bd" w:id="176"/>
    <w:p>
      <w:pPr>
        <w:numPr>
          <w:ilvl w:val="0"/>
          <w:numId w:val="3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由于图像2D目标检测非常成熟，因此点云3D目标检测倾向于将它转化为一个2D目标检测问题来做</w:t>
      </w:r>
    </w:p>
    <w:bookmarkEnd w:id="176"/>
    <w:bookmarkStart w:name="u4bee7596" w:id="177"/>
    <w:p>
      <w:pPr>
        <w:numPr>
          <w:ilvl w:val="0"/>
          <w:numId w:val="3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e8323c"/>
          <w:sz w:val="22"/>
        </w:rPr>
        <w:t>BEV的优势是精度高，劣势是检测距离有限；Range View的精度不高但检测距离没有限制。两者相结合可以得到比较好的结果</w:t>
      </w:r>
    </w:p>
    <w:bookmarkEnd w:id="177"/>
    <w:bookmarkStart w:name="uc0ae58a3" w:id="178"/>
    <w:p>
      <w:pPr>
        <w:numPr>
          <w:ilvl w:val="0"/>
          <w:numId w:val="3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目前点云与图像融合的方式，与单独使用点云来做检测，并没有明显优势，甚至还会损害精度</w:t>
      </w:r>
    </w:p>
    <w:bookmarkEnd w:id="178"/>
    <w:bookmarkStart w:name="u6214221e" w:id="179"/>
    <w:p>
      <w:pPr>
        <w:numPr>
          <w:ilvl w:val="0"/>
          <w:numId w:val="3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自动驾驶3D感知，</w:t>
      </w:r>
      <w:r>
        <w:rPr>
          <w:rFonts w:ascii="宋体" w:hAnsi="Times New Roman" w:eastAsia="宋体"/>
          <w:b/>
          <w:i w:val="false"/>
          <w:color w:val="e8323c"/>
          <w:sz w:val="22"/>
        </w:rPr>
        <w:t>PointPillars/CenterPoint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是目前较为流行的方案</w:t>
      </w:r>
    </w:p>
    <w:bookmarkEnd w:id="179"/>
    <w:bookmarkStart w:name="ue0b9e29d" w:id="180"/>
    <w:bookmarkEnd w:id="180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4">
    <w:multiLevelType w:val="multilevel"/>
    <w:lvl w:ilvl="1">
      <w:start w:val="1"/>
      <w:numFmt w:val="bullet"/>
      <w:lvlText w:val="o"/>
      <w:lvlJc w:val="left"/>
      <w:pPr>
        <w:ind w:left="1560" w:hanging="360"/>
      </w:pPr>
      <w:rPr>
        <w:rFonts w:hint="default" w:ascii="Courier New" w:hAnsi="Courier New" w:cs="Courier New"/>
      </w:rPr>
    </w:lvl>
  </w:abstractNum>
  <w:abstractNum w:abstractNumId="5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6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7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8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9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0">
    <w:multiLevelType w:val="multilevel"/>
    <w:lvl w:ilvl="1">
      <w:start w:val="1"/>
      <w:numFmt w:val="bullet"/>
      <w:lvlText w:val="o"/>
      <w:lvlJc w:val="left"/>
      <w:pPr>
        <w:ind w:left="1560" w:hanging="360"/>
      </w:pPr>
      <w:rPr>
        <w:rFonts w:hint="default" w:ascii="Courier New" w:hAnsi="Courier New" w:cs="Courier New"/>
      </w:rPr>
    </w:lvl>
  </w:abstractNum>
  <w:abstractNum w:abstractNumId="1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2">
    <w:multiLevelType w:val="multilevel"/>
    <w:lvl w:ilvl="1">
      <w:start w:val="1"/>
      <w:numFmt w:val="bullet"/>
      <w:lvlText w:val="o"/>
      <w:lvlJc w:val="left"/>
      <w:pPr>
        <w:ind w:left="1560" w:hanging="360"/>
      </w:pPr>
      <w:rPr>
        <w:rFonts w:hint="default" w:ascii="Courier New" w:hAnsi="Courier New" w:cs="Courier New"/>
      </w:rPr>
    </w:lvl>
  </w:abstractNum>
  <w:abstractNum w:abstractNumId="1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4">
    <w:multiLevelType w:val="multilevel"/>
    <w:lvl w:ilvl="1">
      <w:start w:val="1"/>
      <w:numFmt w:val="bullet"/>
      <w:lvlText w:val="o"/>
      <w:lvlJc w:val="left"/>
      <w:pPr>
        <w:ind w:left="1560" w:hanging="360"/>
      </w:pPr>
      <w:rPr>
        <w:rFonts w:hint="default" w:ascii="Courier New" w:hAnsi="Courier New" w:cs="Courier New"/>
      </w:rPr>
    </w:lvl>
  </w:abstractNum>
  <w:abstractNum w:abstractNumId="15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6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7">
    <w:multiLevelType w:val="multilevel"/>
    <w:lvl w:ilvl="1">
      <w:start w:val="1"/>
      <w:numFmt w:val="bullet"/>
      <w:lvlText w:val="o"/>
      <w:lvlJc w:val="left"/>
      <w:pPr>
        <w:ind w:left="1560" w:hanging="360"/>
      </w:pPr>
      <w:rPr>
        <w:rFonts w:hint="default" w:ascii="Courier New" w:hAnsi="Courier New" w:cs="Courier New"/>
      </w:rPr>
    </w:lvl>
  </w:abstractNum>
  <w:abstractNum w:abstractNumId="18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9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0">
    <w:multiLevelType w:val="multilevel"/>
    <w:lvl w:ilvl="1">
      <w:start w:val="1"/>
      <w:numFmt w:val="bullet"/>
      <w:lvlText w:val="o"/>
      <w:lvlJc w:val="left"/>
      <w:pPr>
        <w:ind w:left="1560" w:hanging="360"/>
      </w:pPr>
      <w:rPr>
        <w:rFonts w:hint="default" w:ascii="Courier New" w:hAnsi="Courier New" w:cs="Courier New"/>
      </w:rPr>
    </w:lvl>
  </w:abstractNum>
  <w:abstractNum w:abstractNumId="21">
    <w:multiLevelType w:val="multilevel"/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</w:abstractNum>
  <w:abstractNum w:abstractNumId="2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5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6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7">
    <w:multiLevelType w:val="multilevel"/>
    <w:lvl w:ilvl="1">
      <w:start w:val="1"/>
      <w:numFmt w:val="bullet"/>
      <w:lvlText w:val="o"/>
      <w:lvlJc w:val="left"/>
      <w:pPr>
        <w:ind w:left="1560" w:hanging="360"/>
      </w:pPr>
      <w:rPr>
        <w:rFonts w:hint="default" w:ascii="Courier New" w:hAnsi="Courier New" w:cs="Courier New"/>
      </w:rPr>
    </w:lvl>
  </w:abstractNum>
  <w:abstractNum w:abstractNumId="28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9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0">
    <w:multiLevelType w:val="multilevel"/>
    <w:lvl w:ilvl="1">
      <w:start w:val="1"/>
      <w:numFmt w:val="bullet"/>
      <w:lvlText w:val="o"/>
      <w:lvlJc w:val="left"/>
      <w:pPr>
        <w:ind w:left="1560" w:hanging="360"/>
      </w:pPr>
      <w:rPr>
        <w:rFonts w:hint="default" w:ascii="Courier New" w:hAnsi="Courier New" w:cs="Courier New"/>
      </w:rPr>
    </w:lvl>
  </w:abstractNum>
  <w:abstractNum w:abstractNumId="3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media/document_image_rId12.png" Type="http://schemas.openxmlformats.org/officeDocument/2006/relationships/image"/><Relationship Id="rId13" Target="media/document_image_rId1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21" Target="media/document_image_rId21.png" Type="http://schemas.openxmlformats.org/officeDocument/2006/relationships/image"/><Relationship Id="rId22" Target="media/document_image_rId22.png" Type="http://schemas.openxmlformats.org/officeDocument/2006/relationships/image"/><Relationship Id="rId23" Target="media/document_image_rId23.png" Type="http://schemas.openxmlformats.org/officeDocument/2006/relationships/image"/><Relationship Id="rId3" Target="numbering.xml" Type="http://schemas.openxmlformats.org/officeDocument/2006/relationships/numbering"/><Relationship Id="rId4" Target="media/document_image_rId4.png" Type="http://schemas.openxmlformats.org/officeDocument/2006/relationships/image"/><Relationship Id="rId5" Target="media/document_image_rId5.png" Type="http://schemas.openxmlformats.org/officeDocument/2006/relationships/image"/><Relationship Id="rId6" Target="media/document_image_rId6.png" Type="http://schemas.openxmlformats.org/officeDocument/2006/relationships/image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